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36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CONCURS PER A JOVES CANTANTS – GIRONA 2024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Premis de l’Associació d’Amics de l’Òpera de Girona i de l’Associació Catalana de Professors de Cant en col·laboració amb el Conservatori de Música Isaac Albéniz de la Diputació Girona.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-136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de febrer de 2024 – Auditori Viader de la Casa de Cultura de Girona</w:t>
      </w:r>
    </w:p>
    <w:p w:rsidR="00000000" w:rsidDel="00000000" w:rsidP="00000000" w:rsidRDefault="00000000" w:rsidRPr="00000000" w14:paraId="00000006">
      <w:pPr>
        <w:ind w:left="0" w:right="-136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Segona edició dels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premis d’interpretació per a joves canta</w:t>
      </w:r>
      <w:r w:rsidDel="00000000" w:rsidR="00000000" w:rsidRPr="00000000">
        <w:rPr>
          <w:sz w:val="24"/>
          <w:szCs w:val="24"/>
          <w:rtl w:val="0"/>
        </w:rPr>
        <w:t xml:space="preserve">nts i pianistes, projecte que va néixer l’any 2022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amb la intenció d’oferir als joves cantants l’oportunitat d’iniciar-se en el món professional.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BASES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L’edat màxima dels concursants serà de 25 anys en el cas de les dones i de 27 en el cas dels homes en el moment de la inscripció. Els concursants hauran de ser alumnes de grau mitjà, grau superior o equivalent, que no hagin debutat en cap rol operístic professionalment. </w:t>
      </w:r>
    </w:p>
    <w:p w:rsidR="00000000" w:rsidDel="00000000" w:rsidP="00000000" w:rsidRDefault="00000000" w:rsidRPr="00000000" w14:paraId="0000000C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Cada concursant haurà de portar el seu propi pianista.</w:t>
      </w:r>
    </w:p>
    <w:p w:rsidR="00000000" w:rsidDel="00000000" w:rsidP="00000000" w:rsidRDefault="00000000" w:rsidRPr="00000000" w14:paraId="0000000D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El Concurs se celebrarà el dia 3 de febrer de 2024 a l’Auditori Viader de la Casa de Cultura de Girona.</w:t>
      </w:r>
    </w:p>
    <w:p w:rsidR="00000000" w:rsidDel="00000000" w:rsidP="00000000" w:rsidRDefault="00000000" w:rsidRPr="00000000" w14:paraId="0000000E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El jurat estarà format per tres membres: un cantant professional, un director musical o d’escena i un pianista. Aquests seran figures destacades de primer ordre del món musical català. </w:t>
      </w:r>
    </w:p>
    <w:p w:rsidR="00000000" w:rsidDel="00000000" w:rsidP="00000000" w:rsidRDefault="00000000" w:rsidRPr="00000000" w14:paraId="0000000F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El dia del concurs, els participants hauran de presentar tres obres:</w:t>
      </w:r>
    </w:p>
    <w:p w:rsidR="00000000" w:rsidDel="00000000" w:rsidP="00000000" w:rsidRDefault="00000000" w:rsidRPr="00000000" w14:paraId="00000010">
      <w:pPr>
        <w:spacing w:after="1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Una ària d’òpera</w:t>
      </w:r>
    </w:p>
    <w:p w:rsidR="00000000" w:rsidDel="00000000" w:rsidP="00000000" w:rsidRDefault="00000000" w:rsidRPr="00000000" w14:paraId="00000011">
      <w:pPr>
        <w:spacing w:after="1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Una cançó d’una compositora catalana nascuda a partir de 1900 o d’algun dels compositors següents: Frederic Mompou, Manuel Blancafort o d’algun compositor nascut després de 1950 </w:t>
      </w:r>
    </w:p>
    <w:p w:rsidR="00000000" w:rsidDel="00000000" w:rsidP="00000000" w:rsidRDefault="00000000" w:rsidRPr="00000000" w14:paraId="00000012">
      <w:pPr>
        <w:spacing w:after="1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Una tercera peça de lliure elecció.</w:t>
      </w:r>
    </w:p>
    <w:p w:rsidR="00000000" w:rsidDel="00000000" w:rsidP="00000000" w:rsidRDefault="00000000" w:rsidRPr="00000000" w14:paraId="00000013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El jurat valorarà la coherència artística i temàtica de la proposta del recital, l’adequació del repertori al grau d’evolució del cantant i el grau de qualitat de les interpretacions i del treball cambrístic realitzat amb el pianista. </w:t>
      </w:r>
    </w:p>
    <w:p w:rsidR="00000000" w:rsidDel="00000000" w:rsidP="00000000" w:rsidRDefault="00000000" w:rsidRPr="00000000" w14:paraId="00000014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A més, hauran de presentar una proposta de recital, d’una durada aproximada de 20 minuts, que interpretaran en els concerts previstos en cas de resultar guanyadors. </w:t>
      </w:r>
    </w:p>
    <w:p w:rsidR="00000000" w:rsidDel="00000000" w:rsidP="00000000" w:rsidRDefault="00000000" w:rsidRPr="00000000" w14:paraId="00000015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Els concerts de guardonats es duran a terme els dies 8 i 18 de febrer a l’Auditori Cullell i Fabra de Barcelona i a l’Auditori del Centre Cultural La Mercè de Girona respectivament. La no participació als concerts implica la renúncia a qualsevol dels premis atorgats.</w:t>
      </w:r>
    </w:p>
    <w:p w:rsidR="00000000" w:rsidDel="00000000" w:rsidP="00000000" w:rsidRDefault="00000000" w:rsidRPr="00000000" w14:paraId="00000016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PREMIS: </w:t>
      </w:r>
    </w:p>
    <w:p w:rsidR="00000000" w:rsidDel="00000000" w:rsidP="00000000" w:rsidRDefault="00000000" w:rsidRPr="00000000" w14:paraId="0000001D">
      <w:pPr>
        <w:spacing w:after="16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Premis amb dotació econòmica:</w:t>
      </w:r>
    </w:p>
    <w:p w:rsidR="00000000" w:rsidDel="00000000" w:rsidP="00000000" w:rsidRDefault="00000000" w:rsidRPr="00000000" w14:paraId="0000001E">
      <w:pPr>
        <w:spacing w:after="1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Dos premis Montserrat Fabra de 700 € a les dues millors interpretacions operístiques</w:t>
      </w:r>
    </w:p>
    <w:p w:rsidR="00000000" w:rsidDel="00000000" w:rsidP="00000000" w:rsidRDefault="00000000" w:rsidRPr="00000000" w14:paraId="0000001F">
      <w:pPr>
        <w:spacing w:after="1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Premi al millor intèrpret de cançó catalana: 500 €</w:t>
      </w:r>
    </w:p>
    <w:p w:rsidR="00000000" w:rsidDel="00000000" w:rsidP="00000000" w:rsidRDefault="00000000" w:rsidRPr="00000000" w14:paraId="00000020">
      <w:pPr>
        <w:spacing w:after="1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Premi al millor intèrpret menor de 22 anys: 500 €</w:t>
      </w:r>
    </w:p>
    <w:p w:rsidR="00000000" w:rsidDel="00000000" w:rsidP="00000000" w:rsidRDefault="00000000" w:rsidRPr="00000000" w14:paraId="00000021">
      <w:pPr>
        <w:spacing w:after="16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Concerts remunerats:</w:t>
      </w:r>
    </w:p>
    <w:p w:rsidR="00000000" w:rsidDel="00000000" w:rsidP="00000000" w:rsidRDefault="00000000" w:rsidRPr="00000000" w14:paraId="00000022">
      <w:pPr>
        <w:spacing w:after="1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El jurat seleccionarà fins a un màxim de 3 cantants per participar en dos concerts que s’oferiran a les ciutats de Girona i Barcelona patrocinats per l’AAOG i l’ACPC els dies 8 i 18 de febrer amb un caixet previst de 400 euros per duet.</w:t>
      </w:r>
    </w:p>
    <w:p w:rsidR="00000000" w:rsidDel="00000000" w:rsidP="00000000" w:rsidRDefault="00000000" w:rsidRPr="00000000" w14:paraId="00000023">
      <w:pPr>
        <w:spacing w:after="16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premis de l’apartat A no són acumulables. Es pot optar a participar als concerts remunerats sense haver obtingut cap premi de l’apartat A.</w:t>
      </w:r>
    </w:p>
    <w:p w:rsidR="00000000" w:rsidDel="00000000" w:rsidP="00000000" w:rsidRDefault="00000000" w:rsidRPr="00000000" w14:paraId="00000024">
      <w:pPr>
        <w:spacing w:after="16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INSCRIPCIONS:</w:t>
      </w:r>
    </w:p>
    <w:p w:rsidR="00000000" w:rsidDel="00000000" w:rsidP="00000000" w:rsidRDefault="00000000" w:rsidRPr="00000000" w14:paraId="00000026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Les inscripcions i consultes es tramitaran amb la secretaria de l’ACPC a través del correu electrònic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acpcant@gmail.com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La quota d’inscripció al concurs és gratuïta per als membres de l’ACPC. La resta de concursants hauran de pagar una quota de 30 euros.</w:t>
      </w:r>
    </w:p>
    <w:p w:rsidR="00000000" w:rsidDel="00000000" w:rsidP="00000000" w:rsidRDefault="00000000" w:rsidRPr="00000000" w14:paraId="00000028">
      <w:pPr>
        <w:spacing w:after="1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La butlleta d’inscripció, juntament amb el justificant de pagament de la quota i una fotocòpia del DNI, s’hauran de fer arribar abans del dia 15 de gener de 2024 a través del correu de l’ACPC.</w:t>
      </w:r>
    </w:p>
    <w:p w:rsidR="00000000" w:rsidDel="00000000" w:rsidP="00000000" w:rsidRDefault="00000000" w:rsidRPr="00000000" w14:paraId="00000029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L’ordre de participació es farà per sorteig el dia 26 de gener de 2024 i es publicarà al web de l’ACPC: www.acpcant.com</w:t>
      </w:r>
    </w:p>
    <w:p w:rsidR="00000000" w:rsidDel="00000000" w:rsidP="00000000" w:rsidRDefault="00000000" w:rsidRPr="00000000" w14:paraId="0000002A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Les decisions del jurat seran inapel·lables.</w:t>
      </w:r>
    </w:p>
    <w:p w:rsidR="00000000" w:rsidDel="00000000" w:rsidP="00000000" w:rsidRDefault="00000000" w:rsidRPr="00000000" w14:paraId="0000002B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En el cas que les inscripcions superin en nombre previst de concursants es demanarà un enregistrament en vídeo com a fase preliminar. Recomanem tenir el material audiovisual a punt per poder ser enviat poc dies abans de la celebració del concurs.</w:t>
      </w:r>
    </w:p>
    <w:p w:rsidR="00000000" w:rsidDel="00000000" w:rsidP="00000000" w:rsidRDefault="00000000" w:rsidRPr="00000000" w14:paraId="0000002C">
      <w:pPr>
        <w:spacing w:after="1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CONCURS PER A JOVES CANTANTS (2023-2024) – ACPC – AAOG</w:t>
      </w:r>
    </w:p>
    <w:p w:rsidR="00000000" w:rsidDel="00000000" w:rsidP="00000000" w:rsidRDefault="00000000" w:rsidRPr="00000000" w14:paraId="0000003C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BUTLLETA D’INSCRIPCIÓ</w:t>
      </w:r>
    </w:p>
    <w:p w:rsidR="00000000" w:rsidDel="00000000" w:rsidP="00000000" w:rsidRDefault="00000000" w:rsidRPr="00000000" w14:paraId="0000003E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Premis de  l’Associació d’Amics de l’Òpera de Girona i de l’Associació Catalana de Professors de Cant.</w:t>
      </w:r>
    </w:p>
    <w:p w:rsidR="00000000" w:rsidDel="00000000" w:rsidP="00000000" w:rsidRDefault="00000000" w:rsidRPr="00000000" w14:paraId="00000043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i cognoms:</w:t>
      </w:r>
    </w:p>
    <w:p w:rsidR="00000000" w:rsidDel="00000000" w:rsidP="00000000" w:rsidRDefault="00000000" w:rsidRPr="00000000" w14:paraId="0000004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Adreça completa:</w:t>
      </w:r>
    </w:p>
    <w:p w:rsidR="00000000" w:rsidDel="00000000" w:rsidP="00000000" w:rsidRDefault="00000000" w:rsidRPr="00000000" w14:paraId="00000047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Correu electrònic:</w:t>
      </w:r>
    </w:p>
    <w:p w:rsidR="00000000" w:rsidDel="00000000" w:rsidP="00000000" w:rsidRDefault="00000000" w:rsidRPr="00000000" w14:paraId="00000049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Telèfons:</w:t>
      </w:r>
    </w:p>
    <w:p w:rsidR="00000000" w:rsidDel="00000000" w:rsidP="00000000" w:rsidRDefault="00000000" w:rsidRPr="00000000" w14:paraId="0000004B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Obres escollides per al concurs</w:t>
      </w:r>
    </w:p>
    <w:p w:rsidR="00000000" w:rsidDel="00000000" w:rsidP="00000000" w:rsidRDefault="00000000" w:rsidRPr="00000000" w14:paraId="0000004F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Obra 1 ( ària d’òpera):</w:t>
      </w:r>
    </w:p>
    <w:p w:rsidR="00000000" w:rsidDel="00000000" w:rsidP="00000000" w:rsidRDefault="00000000" w:rsidRPr="00000000" w14:paraId="00000051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Obra 2 (cançó catalana):</w:t>
      </w:r>
    </w:p>
    <w:p w:rsidR="00000000" w:rsidDel="00000000" w:rsidP="00000000" w:rsidRDefault="00000000" w:rsidRPr="00000000" w14:paraId="00000053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Obra 3  (lliure elecció):</w:t>
      </w:r>
    </w:p>
    <w:p w:rsidR="00000000" w:rsidDel="00000000" w:rsidP="00000000" w:rsidRDefault="00000000" w:rsidRPr="00000000" w14:paraId="0000005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Signatura del concursant</w:t>
      </w:r>
    </w:p>
    <w:p w:rsidR="00000000" w:rsidDel="00000000" w:rsidP="00000000" w:rsidRDefault="00000000" w:rsidRPr="00000000" w14:paraId="00000057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Documents adjunts:</w:t>
      </w:r>
    </w:p>
    <w:p w:rsidR="00000000" w:rsidDel="00000000" w:rsidP="00000000" w:rsidRDefault="00000000" w:rsidRPr="00000000" w14:paraId="0000005D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⁪Resguard de la quota d’inscripció de 30 euros a ingressar al compte de l’ACPC:</w:t>
      </w:r>
    </w:p>
    <w:p w:rsidR="00000000" w:rsidDel="00000000" w:rsidP="00000000" w:rsidRDefault="00000000" w:rsidRPr="00000000" w14:paraId="0000005F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ES30 3025 0001 1314 3363 5659</w:t>
      </w:r>
    </w:p>
    <w:p w:rsidR="00000000" w:rsidDel="00000000" w:rsidP="00000000" w:rsidRDefault="00000000" w:rsidRPr="00000000" w14:paraId="00000060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⁪ Fotocòpia del DNI</w:t>
      </w:r>
    </w:p>
    <w:p w:rsidR="00000000" w:rsidDel="00000000" w:rsidP="00000000" w:rsidRDefault="00000000" w:rsidRPr="00000000" w14:paraId="00000062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⁪ Repertori del recital (full separat)</w:t>
      </w:r>
    </w:p>
    <w:p w:rsidR="00000000" w:rsidDel="00000000" w:rsidP="00000000" w:rsidRDefault="00000000" w:rsidRPr="00000000" w14:paraId="00000064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⁪ Breu Currículum artístic i/o acadèmic (full separat)</w:t>
      </w:r>
    </w:p>
    <w:p w:rsidR="00000000" w:rsidDel="00000000" w:rsidP="00000000" w:rsidRDefault="00000000" w:rsidRPr="00000000" w14:paraId="0000006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2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080" w:firstLine="335.99999999999994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-180" w:right="-136" w:firstLine="0"/>
      <w:jc w:val="center"/>
    </w:pPr>
    <w:rPr>
      <w:b w:val="1"/>
      <w:sz w:val="44"/>
      <w:szCs w:val="44"/>
    </w:rPr>
  </w:style>
  <w:style w:type="paragraph" w:styleId="Heading3">
    <w:name w:val="heading 3"/>
    <w:basedOn w:val="Normal"/>
    <w:next w:val="Normal"/>
    <w:pPr>
      <w:spacing w:after="120" w:before="140" w:lineRule="auto"/>
      <w:ind w:left="-180" w:right="-136" w:firstLine="0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iCs w:val="1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ind w:left="1080" w:firstLine="336"/>
      <w:jc w:val="both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ind w:left="-180" w:right="-136" w:firstLine="0"/>
      <w:jc w:val="center"/>
      <w:outlineLvl w:val="1"/>
    </w:pPr>
    <w:rPr>
      <w:b w:val="1"/>
      <w:bCs w:val="1"/>
      <w:sz w:val="44"/>
    </w:rPr>
  </w:style>
  <w:style w:type="paragraph" w:styleId="Ttulo3">
    <w:name w:val="heading 3"/>
    <w:basedOn w:val="Encapalament"/>
    <w:next w:val="Textoindependiente"/>
    <w:uiPriority w:val="9"/>
    <w:semiHidden w:val="1"/>
    <w:unhideWhenUsed w:val="1"/>
    <w:qFormat w:val="1"/>
    <w:pPr>
      <w:numPr>
        <w:ilvl w:val="2"/>
        <w:numId w:val="1"/>
      </w:numPr>
      <w:spacing w:after="120" w:before="140"/>
      <w:ind w:left="-180" w:firstLine="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ser001" w:customStyle="1">
    <w:name w:val="user001"/>
    <w:rPr>
      <w:rFonts w:ascii="Arial" w:cs="Arial" w:hAnsi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ics" w:customStyle="1">
    <w:name w:val="Pic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Encapalament" w:customStyle="1">
    <w:name w:val="Encapçalament"/>
    <w:basedOn w:val="Normal"/>
    <w:next w:val="Textoindependiente"/>
    <w:pPr>
      <w:ind w:left="-180" w:right="-136" w:firstLine="0"/>
      <w:jc w:val="center"/>
    </w:pPr>
    <w:rPr>
      <w:b w:val="1"/>
      <w:bCs w:val="1"/>
      <w:sz w:val="40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 w:val="1"/>
      <w:spacing w:after="120" w:before="120"/>
    </w:pPr>
    <w:rPr>
      <w:i w:val="1"/>
      <w:sz w:val="24"/>
      <w:szCs w:val="24"/>
    </w:rPr>
  </w:style>
  <w:style w:type="paragraph" w:styleId="ndex" w:customStyle="1">
    <w:name w:val="Índex"/>
    <w:basedOn w:val="Normal"/>
    <w:pPr>
      <w:suppressLineNumbers w:val="1"/>
    </w:pPr>
  </w:style>
  <w:style w:type="character" w:styleId="Mencinsinresolver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</w:style>
  <w:style w:type="character" w:styleId="TextocomentarioCar" w:customStyle="1">
    <w:name w:val="Texto comentario Car"/>
    <w:rPr>
      <w:i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pc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vsqqLjW8lTlDyp+dHD/ONF6WPA==">CgMxLjAyCGguZ2pkZ3hzOAByITFiLXhJbzIwcGVVcmtva0xxWkpEbml5czNCMndmdnloYw==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2022-07-06T13:35:00Z</dcterms:created>
  <dc:creator>VISA</dc:creator>
</cp:coreProperties>
</file>